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87F31" w:rsidRPr="00207E44" w:rsidRDefault="00487F31" w:rsidP="00487F31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jc w:val="center"/>
        <w:rPr>
          <w:rFonts w:eastAsiaTheme="minorHAnsi"/>
          <w:sz w:val="20"/>
          <w:szCs w:val="20"/>
          <w:lang w:eastAsia="en-US"/>
        </w:rPr>
      </w:pPr>
      <w:r w:rsidRPr="00207E44">
        <w:rPr>
          <w:rFonts w:eastAsiaTheme="minorHAnsi"/>
          <w:b/>
          <w:sz w:val="20"/>
          <w:szCs w:val="20"/>
          <w:lang w:eastAsia="en-US"/>
        </w:rPr>
        <w:t>ТЕХНИЧЕСКОЕ ЗАДАНИЕ</w:t>
      </w:r>
      <w:r w:rsidRPr="00207E44">
        <w:rPr>
          <w:rFonts w:eastAsiaTheme="minorHAnsi"/>
          <w:sz w:val="20"/>
          <w:szCs w:val="20"/>
          <w:lang w:eastAsia="en-US"/>
        </w:rPr>
        <w:t xml:space="preserve"> </w:t>
      </w:r>
    </w:p>
    <w:p w:rsidR="00E023C7" w:rsidRPr="00207E44" w:rsidRDefault="00E023C7" w:rsidP="00487F31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jc w:val="center"/>
        <w:rPr>
          <w:rFonts w:eastAsiaTheme="minorHAnsi"/>
          <w:sz w:val="20"/>
          <w:szCs w:val="20"/>
          <w:lang w:eastAsia="en-US"/>
        </w:rPr>
      </w:pPr>
    </w:p>
    <w:p w:rsidR="00E023C7" w:rsidRPr="00207E44" w:rsidRDefault="00E023C7" w:rsidP="00E023C7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i/>
          <w:sz w:val="20"/>
          <w:szCs w:val="20"/>
          <w:lang w:eastAsia="en-US"/>
        </w:rPr>
      </w:pPr>
      <w:r w:rsidRPr="00207E44">
        <w:rPr>
          <w:rFonts w:eastAsia="Calibri"/>
          <w:b/>
          <w:i/>
          <w:sz w:val="20"/>
          <w:szCs w:val="20"/>
          <w:lang w:eastAsia="en-US"/>
        </w:rPr>
        <w:t>на выполнение поставки электронных плотномеров портативных</w:t>
      </w:r>
    </w:p>
    <w:p w:rsidR="00E023C7" w:rsidRPr="00207E44" w:rsidRDefault="00E023C7" w:rsidP="00E023C7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i/>
          <w:sz w:val="20"/>
          <w:szCs w:val="20"/>
          <w:lang w:eastAsia="en-US"/>
        </w:rPr>
      </w:pPr>
    </w:p>
    <w:tbl>
      <w:tblPr>
        <w:tblStyle w:val="ab"/>
        <w:tblW w:w="10235" w:type="dxa"/>
        <w:tblInd w:w="-601" w:type="dxa"/>
        <w:tblLook w:val="04A0" w:firstRow="1" w:lastRow="0" w:firstColumn="1" w:lastColumn="0" w:noHBand="0" w:noVBand="1"/>
      </w:tblPr>
      <w:tblGrid>
        <w:gridCol w:w="554"/>
        <w:gridCol w:w="2405"/>
        <w:gridCol w:w="7276"/>
      </w:tblGrid>
      <w:tr w:rsidR="00E023C7" w:rsidRPr="00207E44" w:rsidTr="009376BD">
        <w:tc>
          <w:tcPr>
            <w:tcW w:w="554" w:type="dxa"/>
          </w:tcPr>
          <w:p w:rsidR="00E023C7" w:rsidRPr="00207E44" w:rsidRDefault="00E023C7" w:rsidP="00E023C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5" w:type="dxa"/>
          </w:tcPr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 xml:space="preserve">Заказчик </w:t>
            </w:r>
          </w:p>
        </w:tc>
        <w:tc>
          <w:tcPr>
            <w:tcW w:w="7276" w:type="dxa"/>
          </w:tcPr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Закрытое Акционерное Общество «</w:t>
            </w:r>
            <w:proofErr w:type="gramStart"/>
            <w:r w:rsidRPr="00207E44">
              <w:rPr>
                <w:rFonts w:eastAsia="Calibri"/>
                <w:sz w:val="20"/>
                <w:szCs w:val="20"/>
                <w:lang w:eastAsia="en-US"/>
              </w:rPr>
              <w:t>Топливо-заправочный</w:t>
            </w:r>
            <w:proofErr w:type="gramEnd"/>
            <w:r w:rsidRPr="00207E44">
              <w:rPr>
                <w:rFonts w:eastAsia="Calibri"/>
                <w:sz w:val="20"/>
                <w:szCs w:val="20"/>
                <w:lang w:eastAsia="en-US"/>
              </w:rPr>
              <w:t xml:space="preserve"> сервис»</w:t>
            </w:r>
          </w:p>
        </w:tc>
      </w:tr>
      <w:tr w:rsidR="00E023C7" w:rsidRPr="00207E44" w:rsidTr="009376BD">
        <w:tc>
          <w:tcPr>
            <w:tcW w:w="554" w:type="dxa"/>
          </w:tcPr>
          <w:p w:rsidR="00E023C7" w:rsidRPr="00207E44" w:rsidRDefault="00E023C7" w:rsidP="00E023C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5" w:type="dxa"/>
          </w:tcPr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Назначение</w:t>
            </w:r>
          </w:p>
        </w:tc>
        <w:tc>
          <w:tcPr>
            <w:tcW w:w="7276" w:type="dxa"/>
          </w:tcPr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Измерение плотности в топливах для реактивных двигателей</w:t>
            </w:r>
          </w:p>
        </w:tc>
      </w:tr>
      <w:tr w:rsidR="00E023C7" w:rsidRPr="00207E44" w:rsidTr="009376BD">
        <w:tc>
          <w:tcPr>
            <w:tcW w:w="554" w:type="dxa"/>
          </w:tcPr>
          <w:p w:rsidR="00E023C7" w:rsidRPr="00207E44" w:rsidRDefault="00E023C7" w:rsidP="00E023C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5" w:type="dxa"/>
          </w:tcPr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Количество</w:t>
            </w:r>
          </w:p>
        </w:tc>
        <w:tc>
          <w:tcPr>
            <w:tcW w:w="7276" w:type="dxa"/>
          </w:tcPr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Измерение на глубине до 13метров с рулеткой                        1штука</w:t>
            </w:r>
          </w:p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Измерение на глубине до 4метров без рулетки                         2штуки</w:t>
            </w:r>
          </w:p>
        </w:tc>
      </w:tr>
      <w:tr w:rsidR="00E023C7" w:rsidRPr="00207E44" w:rsidTr="009376BD">
        <w:tc>
          <w:tcPr>
            <w:tcW w:w="554" w:type="dxa"/>
          </w:tcPr>
          <w:p w:rsidR="00E023C7" w:rsidRPr="00207E44" w:rsidRDefault="00E023C7" w:rsidP="00E023C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5" w:type="dxa"/>
          </w:tcPr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Условия эксплуатации</w:t>
            </w:r>
          </w:p>
        </w:tc>
        <w:tc>
          <w:tcPr>
            <w:tcW w:w="7276" w:type="dxa"/>
          </w:tcPr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Температура окружающей среды, в ˚С                           минус 40 ÷ 40;</w:t>
            </w:r>
          </w:p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Влажность окружающей среды, в %                                          30 – 80;</w:t>
            </w:r>
          </w:p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Давление окружающей среды, в кПа                                   98,4 ÷ 102,6</w:t>
            </w:r>
          </w:p>
        </w:tc>
      </w:tr>
      <w:tr w:rsidR="00E023C7" w:rsidRPr="00207E44" w:rsidTr="009376BD">
        <w:tc>
          <w:tcPr>
            <w:tcW w:w="554" w:type="dxa"/>
          </w:tcPr>
          <w:p w:rsidR="00E023C7" w:rsidRPr="00207E44" w:rsidRDefault="00E023C7" w:rsidP="00E023C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5" w:type="dxa"/>
          </w:tcPr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Измеряемая среда</w:t>
            </w:r>
          </w:p>
        </w:tc>
        <w:tc>
          <w:tcPr>
            <w:tcW w:w="7276" w:type="dxa"/>
          </w:tcPr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 xml:space="preserve">Топливо для реактивных двигателей ТС-1, РТ по ГОСТ 10227-86 и их смесь </w:t>
            </w:r>
          </w:p>
        </w:tc>
      </w:tr>
      <w:tr w:rsidR="00E023C7" w:rsidRPr="00207E44" w:rsidTr="009376BD">
        <w:tc>
          <w:tcPr>
            <w:tcW w:w="554" w:type="dxa"/>
          </w:tcPr>
          <w:p w:rsidR="00E023C7" w:rsidRPr="00207E44" w:rsidRDefault="00E023C7" w:rsidP="00E023C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5" w:type="dxa"/>
          </w:tcPr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Физико-химические свойства измеряемой среды</w:t>
            </w:r>
          </w:p>
        </w:tc>
        <w:tc>
          <w:tcPr>
            <w:tcW w:w="7276" w:type="dxa"/>
          </w:tcPr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Температура, ˚С                                                                 минус 35÷ 40;</w:t>
            </w:r>
          </w:p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Плотность, кг/м</w:t>
            </w:r>
            <w:r w:rsidRPr="00207E44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 xml:space="preserve">3 </w:t>
            </w:r>
            <w:r w:rsidRPr="00207E44">
              <w:rPr>
                <w:rFonts w:eastAsia="Calibri"/>
                <w:sz w:val="20"/>
                <w:szCs w:val="20"/>
                <w:lang w:eastAsia="en-US"/>
              </w:rPr>
              <w:t>при 20 ˚С                                                       740 ÷ 800</w:t>
            </w:r>
          </w:p>
        </w:tc>
      </w:tr>
      <w:tr w:rsidR="00E023C7" w:rsidRPr="00207E44" w:rsidTr="009376BD">
        <w:tc>
          <w:tcPr>
            <w:tcW w:w="554" w:type="dxa"/>
          </w:tcPr>
          <w:p w:rsidR="00E023C7" w:rsidRPr="00207E44" w:rsidRDefault="00E023C7" w:rsidP="00E023C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5" w:type="dxa"/>
          </w:tcPr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Требования к функциям прибора</w:t>
            </w:r>
          </w:p>
        </w:tc>
        <w:tc>
          <w:tcPr>
            <w:tcW w:w="7276" w:type="dxa"/>
          </w:tcPr>
          <w:p w:rsidR="00E023C7" w:rsidRPr="00207E44" w:rsidRDefault="00E023C7" w:rsidP="00E023C7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64" w:hanging="28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Замер фактической плотности продукта;</w:t>
            </w:r>
          </w:p>
          <w:p w:rsidR="00E023C7" w:rsidRPr="00207E44" w:rsidRDefault="00E023C7" w:rsidP="00E023C7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64" w:hanging="28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Замер фактической температуры продукта;</w:t>
            </w:r>
          </w:p>
          <w:p w:rsidR="00E023C7" w:rsidRPr="00207E44" w:rsidRDefault="00E023C7" w:rsidP="00E023C7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64" w:hanging="28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Приведение фактической плотности к нормальным условиям при 20 ˚С;</w:t>
            </w:r>
          </w:p>
          <w:p w:rsidR="00E023C7" w:rsidRPr="00207E44" w:rsidRDefault="00E023C7" w:rsidP="00E023C7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64" w:hanging="28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Визуальное отображение информации о значениях измеряемых параметров;</w:t>
            </w:r>
          </w:p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left="364" w:hanging="283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023C7" w:rsidRPr="00207E44" w:rsidTr="009376BD">
        <w:tc>
          <w:tcPr>
            <w:tcW w:w="554" w:type="dxa"/>
          </w:tcPr>
          <w:p w:rsidR="00E023C7" w:rsidRPr="00207E44" w:rsidRDefault="00E023C7" w:rsidP="00E023C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5" w:type="dxa"/>
          </w:tcPr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Технические характеристики</w:t>
            </w:r>
          </w:p>
        </w:tc>
        <w:tc>
          <w:tcPr>
            <w:tcW w:w="7276" w:type="dxa"/>
          </w:tcPr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Предел допускаемой абсолютной погрешности</w:t>
            </w:r>
          </w:p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измерения плотности, не более кг/м3                                              ±0,5;</w:t>
            </w:r>
          </w:p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Предел допускаемой абсолютной погрешности</w:t>
            </w:r>
          </w:p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измерения температуры, не более ᵒС                                              ±0,2;</w:t>
            </w:r>
          </w:p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Диапазон измерения плотности, кг/м3                                   680 ÷ 910;</w:t>
            </w:r>
          </w:p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Диапазон рабочих температур, ᵒС                                              -40÷ 40;</w:t>
            </w:r>
          </w:p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Дискретность отсчета при измерении плотности, кг/м3                 0,1;</w:t>
            </w:r>
          </w:p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Дискретность отсчета при измерении температуры, ᵒС                  0,1;</w:t>
            </w:r>
          </w:p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207E44">
              <w:rPr>
                <w:rFonts w:eastAsia="Calibri"/>
                <w:sz w:val="20"/>
                <w:szCs w:val="20"/>
                <w:lang w:eastAsia="en-US"/>
              </w:rPr>
              <w:t>Межповерочный</w:t>
            </w:r>
            <w:proofErr w:type="spellEnd"/>
            <w:r w:rsidRPr="00207E44">
              <w:rPr>
                <w:rFonts w:eastAsia="Calibri"/>
                <w:sz w:val="20"/>
                <w:szCs w:val="20"/>
                <w:lang w:eastAsia="en-US"/>
              </w:rPr>
              <w:t xml:space="preserve"> интервал, не менее                                              1 год</w:t>
            </w:r>
          </w:p>
        </w:tc>
      </w:tr>
      <w:tr w:rsidR="00E023C7" w:rsidRPr="00207E44" w:rsidTr="009376BD">
        <w:tc>
          <w:tcPr>
            <w:tcW w:w="554" w:type="dxa"/>
          </w:tcPr>
          <w:p w:rsidR="00E023C7" w:rsidRPr="00207E44" w:rsidRDefault="00E023C7" w:rsidP="00E023C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5" w:type="dxa"/>
          </w:tcPr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Требования к параметрам и характеристикам прибора</w:t>
            </w:r>
          </w:p>
        </w:tc>
        <w:tc>
          <w:tcPr>
            <w:tcW w:w="7276" w:type="dxa"/>
          </w:tcPr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По защищенности от воздействия</w:t>
            </w:r>
          </w:p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окружающей среды                                          IP54 по ГОСТ 14254-96;</w:t>
            </w:r>
          </w:p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Питание прибора                                                                  автономное;</w:t>
            </w:r>
          </w:p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Степень защиты от влаги и пыли                                                    IP68; По стойкости к воздействию температуры по ГОСТ 15150-69, и влажности окружающего воздуха                               исполнение У1</w:t>
            </w:r>
          </w:p>
        </w:tc>
      </w:tr>
      <w:tr w:rsidR="00E023C7" w:rsidRPr="00207E44" w:rsidTr="009376BD">
        <w:tc>
          <w:tcPr>
            <w:tcW w:w="554" w:type="dxa"/>
          </w:tcPr>
          <w:p w:rsidR="00E023C7" w:rsidRPr="00207E44" w:rsidRDefault="00E023C7" w:rsidP="00E023C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5" w:type="dxa"/>
          </w:tcPr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Требования к безопасности</w:t>
            </w:r>
          </w:p>
        </w:tc>
        <w:tc>
          <w:tcPr>
            <w:tcW w:w="7276" w:type="dxa"/>
          </w:tcPr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Должен соответствовать требованиям:</w:t>
            </w:r>
          </w:p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kern w:val="36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color w:val="000000"/>
                <w:kern w:val="36"/>
                <w:sz w:val="20"/>
                <w:szCs w:val="20"/>
                <w:lang w:eastAsia="en-US"/>
              </w:rPr>
              <w:t>Технического Регламента Таможенного Союза 012/2011 «О безопасности оборудования для работы во взрывоопасных средах» (наличие сертификата соответствия);</w:t>
            </w:r>
          </w:p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kern w:val="36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color w:val="000000"/>
                <w:kern w:val="36"/>
                <w:sz w:val="20"/>
                <w:szCs w:val="20"/>
                <w:lang w:eastAsia="en-US"/>
              </w:rPr>
              <w:t>Технического Регламента Таможенного Союза 010/2011 «О безопасности машин и оборудования».</w:t>
            </w:r>
          </w:p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Не должен создавать опасных и вредных производственных факторов и требовать применения специальных средств защиты персонала. Воздействие на работников вредных факторов не должно превышать гигиенических нормативов, установленных санитарными нормами и правилами.</w:t>
            </w:r>
          </w:p>
        </w:tc>
      </w:tr>
      <w:tr w:rsidR="00E023C7" w:rsidRPr="00207E44" w:rsidTr="009376BD">
        <w:tc>
          <w:tcPr>
            <w:tcW w:w="554" w:type="dxa"/>
          </w:tcPr>
          <w:p w:rsidR="00E023C7" w:rsidRPr="00207E44" w:rsidRDefault="00E023C7" w:rsidP="00E023C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5" w:type="dxa"/>
          </w:tcPr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Метрологическое обеспечение</w:t>
            </w:r>
          </w:p>
        </w:tc>
        <w:tc>
          <w:tcPr>
            <w:tcW w:w="7276" w:type="dxa"/>
          </w:tcPr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Должен быть внесен в «Федеральный информационный фонд по обеспечению единства измерений», разрешен к эксплуатации на территории России и иметь действующие на момент поставки документы:</w:t>
            </w:r>
          </w:p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- свидетельство об утверждении типа Средства Измерений;</w:t>
            </w:r>
          </w:p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- описание типа (приложение к свидетельству), где указываются все метрологические характеристики, которые присвоены Средству Измерений данного типа;</w:t>
            </w:r>
          </w:p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- технический паспорт (формуляр) изделия;</w:t>
            </w:r>
          </w:p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- руководство по эксплуатации;</w:t>
            </w:r>
          </w:p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- методику поверки Средства Измерений данного типа;</w:t>
            </w:r>
          </w:p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lastRenderedPageBreak/>
              <w:t>- свидетельство о первичной поверке. Срок до окончания действия свидетельства о поверке на дату поставки должен быть не менее 2/3 интервала между поверкой.</w:t>
            </w:r>
          </w:p>
        </w:tc>
      </w:tr>
      <w:tr w:rsidR="00E023C7" w:rsidRPr="00207E44" w:rsidTr="009376BD">
        <w:tc>
          <w:tcPr>
            <w:tcW w:w="554" w:type="dxa"/>
            <w:tcBorders>
              <w:right w:val="single" w:sz="4" w:space="0" w:color="auto"/>
            </w:tcBorders>
          </w:tcPr>
          <w:p w:rsidR="00E023C7" w:rsidRPr="00207E44" w:rsidRDefault="00E023C7" w:rsidP="00E023C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Условия оплаты и доставки</w:t>
            </w:r>
          </w:p>
        </w:tc>
        <w:tc>
          <w:tcPr>
            <w:tcW w:w="7276" w:type="dxa"/>
          </w:tcPr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 xml:space="preserve">Цена на товар фиксируется на период действия договора. </w:t>
            </w:r>
          </w:p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Доставка товара по адресу: город Москва, Заводское шоссе, дом 2 за счет поставщика</w:t>
            </w:r>
          </w:p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Поставка товара в течении 90 календарных дней с момента заключения договора</w:t>
            </w:r>
          </w:p>
        </w:tc>
      </w:tr>
      <w:tr w:rsidR="00E023C7" w:rsidRPr="00207E44" w:rsidTr="009376BD">
        <w:tc>
          <w:tcPr>
            <w:tcW w:w="554" w:type="dxa"/>
            <w:tcBorders>
              <w:right w:val="single" w:sz="4" w:space="0" w:color="auto"/>
            </w:tcBorders>
          </w:tcPr>
          <w:p w:rsidR="00E023C7" w:rsidRPr="00207E44" w:rsidRDefault="00E023C7" w:rsidP="00E023C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Перечень предоставляемой документации</w:t>
            </w:r>
          </w:p>
        </w:tc>
        <w:tc>
          <w:tcPr>
            <w:tcW w:w="7276" w:type="dxa"/>
          </w:tcPr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Свидетельство об утверждении типа Средства Измерений;</w:t>
            </w:r>
          </w:p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Описание типа (приложение к свидетельству);</w:t>
            </w:r>
          </w:p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Технический паспорт (формуляр) изделия с отметкой о поверке;</w:t>
            </w:r>
          </w:p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Руководство по эксплуатации;</w:t>
            </w:r>
          </w:p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07E44">
              <w:rPr>
                <w:rFonts w:eastAsia="Calibri"/>
                <w:sz w:val="20"/>
                <w:szCs w:val="20"/>
                <w:lang w:eastAsia="en-US"/>
              </w:rPr>
              <w:t>Методика поверки Средства Измерений данного типа;</w:t>
            </w:r>
          </w:p>
          <w:p w:rsidR="00E023C7" w:rsidRPr="00207E44" w:rsidRDefault="00E023C7" w:rsidP="00E023C7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E023C7" w:rsidRPr="003F6B39" w:rsidRDefault="00E023C7" w:rsidP="00487F31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jc w:val="center"/>
        <w:rPr>
          <w:rFonts w:eastAsiaTheme="minorHAnsi"/>
          <w:sz w:val="20"/>
          <w:szCs w:val="20"/>
          <w:lang w:eastAsia="en-US"/>
        </w:rPr>
      </w:pPr>
    </w:p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4F1D30" w:rsidRDefault="004F1D30" w:rsidP="004F1D30">
      <w:pPr>
        <w:suppressAutoHyphens/>
        <w:rPr>
          <w:b/>
          <w:sz w:val="20"/>
          <w:szCs w:val="20"/>
        </w:rPr>
      </w:pPr>
    </w:p>
    <w:p w:rsidR="002F4970" w:rsidRDefault="002F4970" w:rsidP="004F1D30">
      <w:pPr>
        <w:suppressAutoHyphens/>
        <w:rPr>
          <w:b/>
          <w:sz w:val="20"/>
          <w:szCs w:val="20"/>
        </w:rPr>
      </w:pPr>
    </w:p>
    <w:p w:rsidR="002F4970" w:rsidRPr="006E17FB" w:rsidRDefault="002F4970" w:rsidP="004F1D30">
      <w:pPr>
        <w:suppressAutoHyphens/>
        <w:rPr>
          <w:b/>
          <w:sz w:val="20"/>
          <w:szCs w:val="20"/>
        </w:rPr>
      </w:pPr>
    </w:p>
    <w:p w:rsidR="006248EF" w:rsidRPr="006E17FB" w:rsidRDefault="006248EF" w:rsidP="004F1D30">
      <w:pPr>
        <w:suppressAutoHyphens/>
        <w:rPr>
          <w:b/>
          <w:sz w:val="20"/>
          <w:szCs w:val="20"/>
        </w:rPr>
      </w:pPr>
    </w:p>
    <w:p w:rsidR="004F1D30" w:rsidRPr="006E17FB" w:rsidRDefault="006248EF" w:rsidP="006248EF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 w:rsidR="001F5499"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 w:rsidR="00DE7D6B"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4F1D30" w:rsidRPr="006E17FB" w:rsidRDefault="004F1D30" w:rsidP="004F1D30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48EF" w:rsidRPr="006E17FB" w:rsidTr="008F2D53">
        <w:tc>
          <w:tcPr>
            <w:tcW w:w="3708" w:type="dxa"/>
            <w:shd w:val="clear" w:color="auto" w:fill="auto"/>
          </w:tcPr>
          <w:p w:rsidR="006248EF" w:rsidRPr="006E17FB" w:rsidRDefault="006248EF" w:rsidP="006248EF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48EF" w:rsidRPr="006E17FB" w:rsidRDefault="00450DC3" w:rsidP="008F2D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="006248EF"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4F1D30" w:rsidRPr="004F1D30" w:rsidRDefault="004F1D30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</w:p>
    <w:p w:rsidR="00207E44" w:rsidRP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  <w:r w:rsidRPr="00207E44">
        <w:rPr>
          <w:rFonts w:eastAsia="Calibri"/>
          <w:i/>
          <w:szCs w:val="24"/>
          <w:lang w:eastAsia="en-US"/>
        </w:rPr>
        <w:t>Приложение</w:t>
      </w:r>
    </w:p>
    <w:p w:rsidR="00207E44" w:rsidRP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i/>
          <w:szCs w:val="24"/>
          <w:lang w:eastAsia="en-US"/>
        </w:rPr>
      </w:pPr>
      <w:r w:rsidRPr="00207E44">
        <w:rPr>
          <w:rFonts w:eastAsia="Calibri"/>
          <w:i/>
          <w:szCs w:val="24"/>
          <w:lang w:eastAsia="en-US"/>
        </w:rPr>
        <w:t>к Техническому заданию «на выполнение поставки электронных плотномеров портативных» от «__</w:t>
      </w:r>
      <w:proofErr w:type="gramStart"/>
      <w:r w:rsidRPr="00207E44">
        <w:rPr>
          <w:rFonts w:eastAsia="Calibri"/>
          <w:i/>
          <w:szCs w:val="24"/>
          <w:lang w:eastAsia="en-US"/>
        </w:rPr>
        <w:t>_»_</w:t>
      </w:r>
      <w:proofErr w:type="gramEnd"/>
      <w:r w:rsidRPr="00207E44">
        <w:rPr>
          <w:rFonts w:eastAsia="Calibri"/>
          <w:i/>
          <w:szCs w:val="24"/>
          <w:lang w:eastAsia="en-US"/>
        </w:rPr>
        <w:t>_____2019г.</w:t>
      </w:r>
    </w:p>
    <w:p w:rsidR="00207E44" w:rsidRP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b/>
          <w:i/>
          <w:szCs w:val="24"/>
          <w:lang w:eastAsia="en-US"/>
        </w:rPr>
      </w:pPr>
    </w:p>
    <w:p w:rsidR="00207E44" w:rsidRP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b/>
          <w:i/>
          <w:szCs w:val="24"/>
          <w:lang w:eastAsia="en-US"/>
        </w:rPr>
      </w:pPr>
    </w:p>
    <w:p w:rsidR="00207E44" w:rsidRP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b/>
          <w:i/>
          <w:szCs w:val="24"/>
          <w:lang w:eastAsia="en-US"/>
        </w:rPr>
      </w:pPr>
    </w:p>
    <w:p w:rsidR="00207E44" w:rsidRP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center"/>
        <w:rPr>
          <w:rFonts w:eastAsia="Calibri"/>
          <w:b/>
          <w:szCs w:val="24"/>
          <w:u w:val="single"/>
          <w:lang w:eastAsia="en-US"/>
        </w:rPr>
      </w:pPr>
      <w:r w:rsidRPr="00207E44">
        <w:rPr>
          <w:rFonts w:eastAsia="Calibri"/>
          <w:b/>
          <w:szCs w:val="24"/>
          <w:u w:val="single"/>
          <w:lang w:eastAsia="en-US"/>
        </w:rPr>
        <w:t>Глоссарий сокращений</w:t>
      </w:r>
    </w:p>
    <w:p w:rsidR="00207E44" w:rsidRP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center"/>
        <w:rPr>
          <w:rFonts w:eastAsia="Calibri"/>
          <w:szCs w:val="24"/>
          <w:lang w:eastAsia="en-US"/>
        </w:rPr>
      </w:pPr>
    </w:p>
    <w:p w:rsidR="00207E44" w:rsidRP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szCs w:val="24"/>
          <w:lang w:eastAsia="en-US"/>
        </w:rPr>
      </w:pPr>
    </w:p>
    <w:p w:rsidR="00207E44" w:rsidRP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Cs w:val="24"/>
          <w:lang w:eastAsia="en-US"/>
        </w:rPr>
      </w:pPr>
      <w:r w:rsidRPr="00207E44">
        <w:rPr>
          <w:rFonts w:eastAsia="Calibri"/>
          <w:b/>
          <w:szCs w:val="24"/>
          <w:lang w:eastAsia="en-US"/>
        </w:rPr>
        <w:t>м3</w:t>
      </w:r>
      <w:r w:rsidRPr="00207E44">
        <w:rPr>
          <w:rFonts w:eastAsia="Calibri"/>
          <w:szCs w:val="24"/>
          <w:lang w:eastAsia="en-US"/>
        </w:rPr>
        <w:t xml:space="preserve"> – метр кубический</w:t>
      </w:r>
    </w:p>
    <w:p w:rsidR="00207E44" w:rsidRP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Cs w:val="24"/>
          <w:lang w:eastAsia="en-US"/>
        </w:rPr>
      </w:pPr>
    </w:p>
    <w:p w:rsidR="00207E44" w:rsidRP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Cs w:val="24"/>
          <w:lang w:eastAsia="en-US"/>
        </w:rPr>
      </w:pPr>
      <w:r w:rsidRPr="00207E44">
        <w:rPr>
          <w:rFonts w:eastAsia="Calibri"/>
          <w:b/>
          <w:szCs w:val="24"/>
          <w:lang w:eastAsia="en-US"/>
        </w:rPr>
        <w:t>ᵒС</w:t>
      </w:r>
      <w:r w:rsidRPr="00207E44">
        <w:rPr>
          <w:rFonts w:eastAsia="Calibri"/>
          <w:szCs w:val="24"/>
          <w:lang w:eastAsia="en-US"/>
        </w:rPr>
        <w:t xml:space="preserve"> – градусы Цельсия</w:t>
      </w:r>
    </w:p>
    <w:p w:rsidR="00207E44" w:rsidRP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Cs w:val="24"/>
          <w:lang w:eastAsia="en-US"/>
        </w:rPr>
      </w:pPr>
    </w:p>
    <w:p w:rsidR="00207E44" w:rsidRP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Cs w:val="24"/>
          <w:lang w:eastAsia="en-US"/>
        </w:rPr>
      </w:pPr>
      <w:r w:rsidRPr="00207E44">
        <w:rPr>
          <w:rFonts w:eastAsia="Calibri"/>
          <w:b/>
          <w:szCs w:val="24"/>
          <w:lang w:eastAsia="en-US"/>
        </w:rPr>
        <w:t>кг/м3</w:t>
      </w:r>
      <w:r w:rsidRPr="00207E44">
        <w:rPr>
          <w:rFonts w:eastAsia="Calibri"/>
          <w:szCs w:val="24"/>
          <w:lang w:eastAsia="en-US"/>
        </w:rPr>
        <w:t xml:space="preserve"> – килограмм на метр кубический</w:t>
      </w:r>
    </w:p>
    <w:p w:rsidR="00207E44" w:rsidRP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Cs w:val="24"/>
          <w:lang w:eastAsia="en-US"/>
        </w:rPr>
      </w:pPr>
    </w:p>
    <w:p w:rsidR="00207E44" w:rsidRP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Cs w:val="24"/>
          <w:lang w:eastAsia="en-US"/>
        </w:rPr>
      </w:pPr>
      <w:r w:rsidRPr="00207E44">
        <w:rPr>
          <w:rFonts w:eastAsia="Calibri"/>
          <w:b/>
          <w:szCs w:val="24"/>
          <w:lang w:eastAsia="en-US"/>
        </w:rPr>
        <w:t>кПа</w:t>
      </w:r>
      <w:r w:rsidRPr="00207E44">
        <w:rPr>
          <w:rFonts w:eastAsia="Calibri"/>
          <w:szCs w:val="24"/>
          <w:lang w:eastAsia="en-US"/>
        </w:rPr>
        <w:t xml:space="preserve"> – </w:t>
      </w:r>
      <w:proofErr w:type="spellStart"/>
      <w:r w:rsidRPr="00207E44">
        <w:rPr>
          <w:rFonts w:eastAsia="Calibri"/>
          <w:szCs w:val="24"/>
          <w:lang w:eastAsia="en-US"/>
        </w:rPr>
        <w:t>килопаскаль</w:t>
      </w:r>
      <w:proofErr w:type="spellEnd"/>
    </w:p>
    <w:p w:rsidR="00207E44" w:rsidRPr="00207E44" w:rsidRDefault="00207E44" w:rsidP="00207E44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Cs w:val="24"/>
          <w:lang w:eastAsia="en-US"/>
        </w:rPr>
      </w:pPr>
    </w:p>
    <w:p w:rsidR="00207E44" w:rsidRDefault="00207E44" w:rsidP="00207E44">
      <w:pPr>
        <w:suppressAutoHyphens/>
        <w:ind w:firstLine="0"/>
        <w:rPr>
          <w:b/>
          <w:sz w:val="20"/>
          <w:szCs w:val="20"/>
        </w:rPr>
      </w:pPr>
    </w:p>
    <w:p w:rsidR="00207E44" w:rsidRDefault="00207E44" w:rsidP="00207E44">
      <w:pPr>
        <w:suppressAutoHyphens/>
        <w:ind w:firstLine="0"/>
        <w:rPr>
          <w:b/>
          <w:sz w:val="20"/>
          <w:szCs w:val="20"/>
        </w:rPr>
      </w:pPr>
    </w:p>
    <w:p w:rsidR="00207E44" w:rsidRDefault="00207E44" w:rsidP="00207E44">
      <w:pPr>
        <w:suppressAutoHyphens/>
        <w:ind w:firstLine="0"/>
        <w:rPr>
          <w:b/>
          <w:sz w:val="20"/>
          <w:szCs w:val="20"/>
        </w:rPr>
      </w:pPr>
    </w:p>
    <w:p w:rsidR="00207E44" w:rsidRDefault="00207E44" w:rsidP="00207E44">
      <w:pPr>
        <w:suppressAutoHyphens/>
        <w:ind w:firstLine="0"/>
        <w:rPr>
          <w:b/>
          <w:sz w:val="20"/>
          <w:szCs w:val="20"/>
        </w:rPr>
      </w:pPr>
    </w:p>
    <w:p w:rsidR="00207E44" w:rsidRPr="006E17FB" w:rsidRDefault="00207E44" w:rsidP="00207E44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207E44" w:rsidRPr="006E17FB" w:rsidRDefault="00207E44" w:rsidP="00207E44">
      <w:pPr>
        <w:suppressAutoHyphens/>
        <w:rPr>
          <w:b/>
          <w:sz w:val="20"/>
          <w:szCs w:val="20"/>
        </w:rPr>
      </w:pPr>
    </w:p>
    <w:p w:rsidR="00207E44" w:rsidRPr="006E17FB" w:rsidRDefault="00207E44" w:rsidP="00207E44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207E44" w:rsidRPr="006E17FB" w:rsidTr="000C1F1B">
        <w:tc>
          <w:tcPr>
            <w:tcW w:w="3708" w:type="dxa"/>
            <w:shd w:val="clear" w:color="auto" w:fill="auto"/>
          </w:tcPr>
          <w:p w:rsidR="00207E44" w:rsidRPr="006E17FB" w:rsidRDefault="00207E44" w:rsidP="000C1F1B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207E44" w:rsidRPr="006E17FB" w:rsidRDefault="00207E44" w:rsidP="000C1F1B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207E44" w:rsidRPr="006E17FB" w:rsidRDefault="00207E44" w:rsidP="000C1F1B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207E44" w:rsidRPr="006E17FB" w:rsidRDefault="00207E44" w:rsidP="000C1F1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207E44" w:rsidRPr="006E17FB" w:rsidRDefault="00207E44" w:rsidP="00207E44">
      <w:pPr>
        <w:widowControl w:val="0"/>
        <w:spacing w:line="24" w:lineRule="atLeast"/>
        <w:rPr>
          <w:bCs/>
          <w:sz w:val="20"/>
          <w:szCs w:val="20"/>
        </w:rPr>
      </w:pPr>
    </w:p>
    <w:p w:rsidR="00207E44" w:rsidRPr="006E17FB" w:rsidRDefault="00207E44" w:rsidP="00207E44">
      <w:pPr>
        <w:widowControl w:val="0"/>
        <w:spacing w:line="24" w:lineRule="atLeast"/>
        <w:rPr>
          <w:bCs/>
          <w:sz w:val="20"/>
          <w:szCs w:val="20"/>
        </w:rPr>
      </w:pPr>
    </w:p>
    <w:p w:rsidR="00207E44" w:rsidRPr="006E17FB" w:rsidRDefault="00207E44" w:rsidP="00207E44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2A60AA" w:rsidRPr="00517339" w:rsidRDefault="002A60AA" w:rsidP="002A60AA">
      <w:pPr>
        <w:pStyle w:val="a3"/>
        <w:spacing w:before="80" w:after="80"/>
        <w:rPr>
          <w:sz w:val="22"/>
          <w:szCs w:val="22"/>
        </w:rPr>
      </w:pPr>
    </w:p>
    <w:sectPr w:rsidR="002A60AA" w:rsidRPr="00517339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661D" w:rsidRDefault="009D661D">
      <w:r>
        <w:separator/>
      </w:r>
    </w:p>
  </w:endnote>
  <w:endnote w:type="continuationSeparator" w:id="0">
    <w:p w:rsidR="009D661D" w:rsidRDefault="009D6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661D" w:rsidRDefault="009D661D">
      <w:r>
        <w:separator/>
      </w:r>
    </w:p>
  </w:footnote>
  <w:footnote w:type="continuationSeparator" w:id="0">
    <w:p w:rsidR="009D661D" w:rsidRDefault="009D66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87E70"/>
    <w:multiLevelType w:val="hybridMultilevel"/>
    <w:tmpl w:val="C8D404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3"/>
  </w:num>
  <w:num w:numId="6">
    <w:abstractNumId w:val="6"/>
  </w:num>
  <w:num w:numId="7">
    <w:abstractNumId w:val="10"/>
  </w:num>
  <w:num w:numId="8">
    <w:abstractNumId w:val="8"/>
  </w:num>
  <w:num w:numId="9">
    <w:abstractNumId w:val="2"/>
  </w:num>
  <w:num w:numId="10">
    <w:abstractNumId w:val="9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07E44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24C33"/>
    <w:rsid w:val="003317C4"/>
    <w:rsid w:val="003D5B8D"/>
    <w:rsid w:val="003E5BC5"/>
    <w:rsid w:val="003E7B91"/>
    <w:rsid w:val="003F3850"/>
    <w:rsid w:val="003F6B39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248EF"/>
    <w:rsid w:val="00666FC9"/>
    <w:rsid w:val="006C7028"/>
    <w:rsid w:val="006E17FB"/>
    <w:rsid w:val="006E20BB"/>
    <w:rsid w:val="006E3BB1"/>
    <w:rsid w:val="007511FB"/>
    <w:rsid w:val="00772454"/>
    <w:rsid w:val="00787A46"/>
    <w:rsid w:val="00790CBE"/>
    <w:rsid w:val="0079399D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D661D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85C5B"/>
    <w:rsid w:val="00CB7C51"/>
    <w:rsid w:val="00CD5728"/>
    <w:rsid w:val="00D57DE4"/>
    <w:rsid w:val="00DC0A0D"/>
    <w:rsid w:val="00DE7D6B"/>
    <w:rsid w:val="00E023C7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3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Ю.С.</cp:lastModifiedBy>
  <cp:revision>39</cp:revision>
  <dcterms:created xsi:type="dcterms:W3CDTF">2018-07-13T11:25:00Z</dcterms:created>
  <dcterms:modified xsi:type="dcterms:W3CDTF">2019-04-11T08:27:00Z</dcterms:modified>
</cp:coreProperties>
</file>